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7E39" w14:textId="7E24B12C" w:rsidR="00582E5F" w:rsidRPr="009E1EAD" w:rsidRDefault="009E1EAD" w:rsidP="009E1E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E1EAD">
        <w:rPr>
          <w:rFonts w:asciiTheme="minorHAnsi" w:hAnsiTheme="minorHAnsi" w:cstheme="minorHAnsi"/>
          <w:b/>
          <w:bCs/>
          <w:sz w:val="28"/>
          <w:szCs w:val="28"/>
        </w:rPr>
        <w:t>APA Region V Agenda</w:t>
      </w:r>
    </w:p>
    <w:p w14:paraId="27FFF3CA" w14:textId="0174815D" w:rsidR="009E1EAD" w:rsidRPr="009E1EAD" w:rsidRDefault="009E1EAD" w:rsidP="009E1E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E1EAD">
        <w:rPr>
          <w:rFonts w:asciiTheme="minorHAnsi" w:hAnsiTheme="minorHAnsi" w:cstheme="minorHAnsi"/>
          <w:b/>
          <w:bCs/>
          <w:sz w:val="28"/>
          <w:szCs w:val="28"/>
        </w:rPr>
        <w:t>March 3, 2023</w:t>
      </w:r>
    </w:p>
    <w:p w14:paraId="30FA903A" w14:textId="177BCB8D" w:rsidR="009E1EAD" w:rsidRDefault="009E1EA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8249"/>
      </w:tblGrid>
      <w:tr w:rsidR="009E1EAD" w14:paraId="0741D075" w14:textId="77777777" w:rsidTr="009E1E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3F30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8:00-8:20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ED8DA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Welcome and Introduction to the APA </w:t>
            </w:r>
          </w:p>
        </w:tc>
      </w:tr>
      <w:tr w:rsidR="009E1EAD" w14:paraId="2FCE087F" w14:textId="77777777" w:rsidTr="009E1E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6C0E5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8:20-9:00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C0FE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Keynote -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Advocacy and scholarship:  adversaries or the next frontier of academic pediatrics</w:t>
            </w:r>
          </w:p>
          <w:p w14:paraId="5832CC22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Jean Leclerc Raphael MD MPH Texas Children’s Hospital </w:t>
            </w:r>
          </w:p>
        </w:tc>
      </w:tr>
      <w:tr w:rsidR="009E1EAD" w14:paraId="4404FB26" w14:textId="77777777" w:rsidTr="009E1E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C94E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9:05-10:20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F6EA8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Abstract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Oral  Presentations</w:t>
            </w:r>
            <w:proofErr w:type="gramEnd"/>
          </w:p>
        </w:tc>
      </w:tr>
      <w:tr w:rsidR="009E1EAD" w14:paraId="23C62F4B" w14:textId="77777777" w:rsidTr="009E1E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ABA9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10:30-11:20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D377B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Posters - break out room virtually</w:t>
            </w:r>
          </w:p>
        </w:tc>
      </w:tr>
      <w:tr w:rsidR="009E1EAD" w14:paraId="62C2A678" w14:textId="77777777" w:rsidTr="009E1E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2046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11:20-11:30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D09A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 </w:t>
            </w:r>
          </w:p>
        </w:tc>
      </w:tr>
      <w:tr w:rsidR="009E1EAD" w14:paraId="2A54AA69" w14:textId="77777777" w:rsidTr="009E1E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339E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11:30-12:15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0F10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Hot Topic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Panel  Q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A: How are we recovering and growing beyond the pandemic related to our patients, our personhood, and our profession?</w:t>
            </w:r>
          </w:p>
        </w:tc>
      </w:tr>
      <w:tr w:rsidR="009E1EAD" w14:paraId="7E41BA8E" w14:textId="77777777" w:rsidTr="009E1EA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5092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12:15- 12:30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9D06" w14:textId="77777777" w:rsidR="009E1EAD" w:rsidRDefault="009E1EAD">
            <w:pPr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Closing</w:t>
            </w:r>
          </w:p>
        </w:tc>
      </w:tr>
    </w:tbl>
    <w:p w14:paraId="033CA8D5" w14:textId="4925A73B" w:rsidR="009E1EAD" w:rsidRDefault="009E1EAD"/>
    <w:p w14:paraId="448D5096" w14:textId="77777777" w:rsidR="009E1EAD" w:rsidRDefault="009E1EAD"/>
    <w:sectPr w:rsidR="009E1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AD"/>
    <w:rsid w:val="00582E5F"/>
    <w:rsid w:val="008D049C"/>
    <w:rsid w:val="009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19F7"/>
  <w15:chartTrackingRefBased/>
  <w15:docId w15:val="{57502F38-45FE-4578-9C7D-F83C3B04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EAD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6" ma:contentTypeDescription="Create a new document." ma:contentTypeScope="" ma:versionID="2df119543b4a242d5337c37416976ac1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f6e267a34262aa8039b494e7fc39239e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FB48F2-6C0E-450C-B330-12FFF5C73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385C9-3DC2-4BF9-AA3D-E663C53CC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2C490-1159-4675-8D1B-C14F19E786E7}">
  <ds:schemaRefs>
    <ds:schemaRef ds:uri="http://www.w3.org/XML/1998/namespace"/>
    <ds:schemaRef ds:uri="9de26db2-8f74-467a-b098-607b68b0f47a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a40f852-b2ce-4abd-b4ea-fd59f9919b84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Schmell</dc:creator>
  <cp:keywords/>
  <dc:description/>
  <cp:lastModifiedBy>Melissa Schmell</cp:lastModifiedBy>
  <cp:revision>2</cp:revision>
  <dcterms:created xsi:type="dcterms:W3CDTF">2023-02-15T13:41:00Z</dcterms:created>
  <dcterms:modified xsi:type="dcterms:W3CDTF">2023-02-15T13:41:00Z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