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32AC" w14:textId="77777777" w:rsidR="00B636D0" w:rsidRDefault="00B636D0" w:rsidP="00B636D0">
      <w:pPr>
        <w:jc w:val="center"/>
        <w:rPr>
          <w:rFonts w:ascii="Arial" w:eastAsiaTheme="minorHAnsi" w:hAnsi="Arial" w:cs="Arial"/>
          <w:b/>
          <w:bCs/>
          <w:sz w:val="24"/>
          <w:szCs w:val="24"/>
        </w:rPr>
      </w:pPr>
      <w:bookmarkStart w:id="0" w:name="_GoBack"/>
      <w:bookmarkEnd w:id="0"/>
      <w:r>
        <w:rPr>
          <w:rFonts w:ascii="Arial" w:eastAsiaTheme="minorHAnsi" w:hAnsi="Arial" w:cs="Arial"/>
          <w:b/>
          <w:bCs/>
          <w:noProof/>
          <w:sz w:val="24"/>
          <w:szCs w:val="24"/>
        </w:rPr>
        <w:drawing>
          <wp:inline distT="0" distB="0" distL="0" distR="0" wp14:anchorId="33C9BA87" wp14:editId="5D059007">
            <wp:extent cx="2266950" cy="1043513"/>
            <wp:effectExtent l="19050" t="0" r="0" b="0"/>
            <wp:docPr id="3" name="Picture 2" descr="BORN_colo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_color_Final.jpg"/>
                    <pic:cNvPicPr/>
                  </pic:nvPicPr>
                  <pic:blipFill>
                    <a:blip r:embed="rId8" cstate="print"/>
                    <a:stretch>
                      <a:fillRect/>
                    </a:stretch>
                  </pic:blipFill>
                  <pic:spPr>
                    <a:xfrm>
                      <a:off x="0" y="0"/>
                      <a:ext cx="2270603" cy="1045194"/>
                    </a:xfrm>
                    <a:prstGeom prst="rect">
                      <a:avLst/>
                    </a:prstGeom>
                  </pic:spPr>
                </pic:pic>
              </a:graphicData>
            </a:graphic>
          </wp:inline>
        </w:drawing>
      </w:r>
    </w:p>
    <w:p w14:paraId="3087C57E" w14:textId="77777777" w:rsidR="00B636D0" w:rsidRDefault="00B636D0" w:rsidP="00B636D0">
      <w:pPr>
        <w:rPr>
          <w:rFonts w:ascii="Arial" w:eastAsiaTheme="minorHAnsi" w:hAnsi="Arial" w:cs="Arial"/>
          <w:b/>
          <w:bCs/>
          <w:sz w:val="24"/>
          <w:szCs w:val="24"/>
        </w:rPr>
      </w:pPr>
    </w:p>
    <w:p w14:paraId="63B03C34" w14:textId="77777777" w:rsidR="00B636D0" w:rsidRPr="00BF5A9A" w:rsidRDefault="00B636D0" w:rsidP="006F7D9C">
      <w:pPr>
        <w:jc w:val="both"/>
        <w:rPr>
          <w:rFonts w:asciiTheme="minorHAnsi" w:eastAsiaTheme="minorHAnsi" w:hAnsiTheme="minorHAnsi" w:cs="Arial"/>
          <w:b/>
          <w:bCs/>
          <w:sz w:val="24"/>
          <w:szCs w:val="24"/>
        </w:rPr>
      </w:pPr>
      <w:r w:rsidRPr="00BF5A9A">
        <w:rPr>
          <w:rFonts w:asciiTheme="minorHAnsi" w:eastAsiaTheme="minorHAnsi" w:hAnsiTheme="minorHAnsi" w:cs="Arial"/>
          <w:b/>
          <w:bCs/>
          <w:sz w:val="24"/>
          <w:szCs w:val="24"/>
        </w:rPr>
        <w:t xml:space="preserve">The BORN Network mission is to improve the health of newborns and their families by establishing an evidence base for optimal outcomes. The BORN Network is a national collaborative of pediatric clinicians and researchers </w:t>
      </w:r>
      <w:r w:rsidR="000D66DD" w:rsidRPr="00BF5A9A">
        <w:rPr>
          <w:rFonts w:asciiTheme="minorHAnsi" w:eastAsiaTheme="minorHAnsi" w:hAnsiTheme="minorHAnsi" w:cs="Arial"/>
          <w:b/>
          <w:bCs/>
          <w:sz w:val="24"/>
          <w:szCs w:val="24"/>
        </w:rPr>
        <w:t xml:space="preserve">focused on evidence-based </w:t>
      </w:r>
      <w:r w:rsidRPr="00BF5A9A">
        <w:rPr>
          <w:rFonts w:asciiTheme="minorHAnsi" w:eastAsiaTheme="minorHAnsi" w:hAnsiTheme="minorHAnsi" w:cs="Arial"/>
          <w:b/>
          <w:bCs/>
          <w:sz w:val="24"/>
          <w:szCs w:val="24"/>
        </w:rPr>
        <w:t>evaluat</w:t>
      </w:r>
      <w:r w:rsidR="000D66DD" w:rsidRPr="00BF5A9A">
        <w:rPr>
          <w:rFonts w:asciiTheme="minorHAnsi" w:eastAsiaTheme="minorHAnsi" w:hAnsiTheme="minorHAnsi" w:cs="Arial"/>
          <w:b/>
          <w:bCs/>
          <w:sz w:val="24"/>
          <w:szCs w:val="24"/>
        </w:rPr>
        <w:t>ion of</w:t>
      </w:r>
      <w:r w:rsidRPr="00BF5A9A">
        <w:rPr>
          <w:rFonts w:asciiTheme="minorHAnsi" w:eastAsiaTheme="minorHAnsi" w:hAnsiTheme="minorHAnsi" w:cs="Arial"/>
          <w:b/>
          <w:bCs/>
          <w:sz w:val="24"/>
          <w:szCs w:val="24"/>
        </w:rPr>
        <w:t xml:space="preserve"> </w:t>
      </w:r>
      <w:r w:rsidR="000D66DD" w:rsidRPr="00BF5A9A">
        <w:rPr>
          <w:rFonts w:asciiTheme="minorHAnsi" w:eastAsiaTheme="minorHAnsi" w:hAnsiTheme="minorHAnsi" w:cs="Arial"/>
          <w:b/>
          <w:bCs/>
          <w:sz w:val="24"/>
          <w:szCs w:val="24"/>
        </w:rPr>
        <w:t xml:space="preserve">clinical </w:t>
      </w:r>
      <w:r w:rsidR="00BF5A9A" w:rsidRPr="00BF5A9A">
        <w:rPr>
          <w:rFonts w:asciiTheme="minorHAnsi" w:eastAsiaTheme="minorHAnsi" w:hAnsiTheme="minorHAnsi" w:cs="Arial"/>
          <w:b/>
          <w:bCs/>
          <w:sz w:val="24"/>
          <w:szCs w:val="24"/>
        </w:rPr>
        <w:t>care in the birth setting and</w:t>
      </w:r>
      <w:r w:rsidRPr="00BF5A9A">
        <w:rPr>
          <w:rFonts w:asciiTheme="minorHAnsi" w:eastAsiaTheme="minorHAnsi" w:hAnsiTheme="minorHAnsi" w:cs="Arial"/>
          <w:b/>
          <w:bCs/>
          <w:sz w:val="24"/>
          <w:szCs w:val="24"/>
        </w:rPr>
        <w:t xml:space="preserve"> transition to home.</w:t>
      </w:r>
    </w:p>
    <w:p w14:paraId="27B70717" w14:textId="77777777" w:rsidR="00832D8C" w:rsidRDefault="00832D8C" w:rsidP="006F7D9C">
      <w:pPr>
        <w:autoSpaceDE w:val="0"/>
        <w:autoSpaceDN w:val="0"/>
        <w:jc w:val="both"/>
        <w:rPr>
          <w:rFonts w:asciiTheme="minorHAnsi" w:eastAsiaTheme="minorHAnsi" w:hAnsiTheme="minorHAnsi" w:cs="Arial"/>
          <w:sz w:val="24"/>
          <w:szCs w:val="24"/>
        </w:rPr>
      </w:pPr>
    </w:p>
    <w:p w14:paraId="3397C669" w14:textId="77777777" w:rsidR="00B636D0" w:rsidRPr="00BF5A9A" w:rsidRDefault="00B636D0" w:rsidP="006F7D9C">
      <w:pPr>
        <w:autoSpaceDE w:val="0"/>
        <w:autoSpaceDN w:val="0"/>
        <w:jc w:val="both"/>
        <w:rPr>
          <w:rFonts w:asciiTheme="minorHAnsi" w:eastAsiaTheme="minorHAnsi" w:hAnsiTheme="minorHAnsi" w:cs="Arial"/>
          <w:sz w:val="24"/>
          <w:szCs w:val="24"/>
        </w:rPr>
      </w:pPr>
      <w:r w:rsidRPr="00BF5A9A">
        <w:rPr>
          <w:rFonts w:asciiTheme="minorHAnsi" w:eastAsiaTheme="minorHAnsi" w:hAnsiTheme="minorHAnsi" w:cs="Arial"/>
          <w:sz w:val="24"/>
          <w:szCs w:val="24"/>
        </w:rPr>
        <w:t xml:space="preserve">Any epidemiologic, health services research, clinical, or translational research proposal may be submitted for consideration. This </w:t>
      </w:r>
      <w:r w:rsidR="000D66DD" w:rsidRPr="00BF5A9A">
        <w:rPr>
          <w:rFonts w:asciiTheme="minorHAnsi" w:eastAsiaTheme="minorHAnsi" w:hAnsiTheme="minorHAnsi" w:cs="Arial"/>
          <w:sz w:val="24"/>
          <w:szCs w:val="24"/>
        </w:rPr>
        <w:t xml:space="preserve">outline below </w:t>
      </w:r>
      <w:r w:rsidRPr="00BF5A9A">
        <w:rPr>
          <w:rFonts w:asciiTheme="minorHAnsi" w:eastAsiaTheme="minorHAnsi" w:hAnsiTheme="minorHAnsi" w:cs="Arial"/>
          <w:sz w:val="24"/>
          <w:szCs w:val="24"/>
        </w:rPr>
        <w:t xml:space="preserve">need not be followed </w:t>
      </w:r>
      <w:proofErr w:type="gramStart"/>
      <w:r w:rsidRPr="00BF5A9A">
        <w:rPr>
          <w:rFonts w:asciiTheme="minorHAnsi" w:eastAsiaTheme="minorHAnsi" w:hAnsiTheme="minorHAnsi" w:cs="Arial"/>
          <w:sz w:val="24"/>
          <w:szCs w:val="24"/>
        </w:rPr>
        <w:t>rigidly, but</w:t>
      </w:r>
      <w:proofErr w:type="gramEnd"/>
      <w:r w:rsidRPr="00BF5A9A">
        <w:rPr>
          <w:rFonts w:asciiTheme="minorHAnsi" w:eastAsiaTheme="minorHAnsi" w:hAnsiTheme="minorHAnsi" w:cs="Arial"/>
          <w:sz w:val="24"/>
          <w:szCs w:val="24"/>
        </w:rPr>
        <w:t xml:space="preserve"> </w:t>
      </w:r>
      <w:r w:rsidR="000D66DD" w:rsidRPr="00BF5A9A">
        <w:rPr>
          <w:rFonts w:asciiTheme="minorHAnsi" w:eastAsiaTheme="minorHAnsi" w:hAnsiTheme="minorHAnsi" w:cs="Arial"/>
          <w:sz w:val="24"/>
          <w:szCs w:val="24"/>
        </w:rPr>
        <w:t>should</w:t>
      </w:r>
      <w:r w:rsidRPr="00BF5A9A">
        <w:rPr>
          <w:rFonts w:asciiTheme="minorHAnsi" w:eastAsiaTheme="minorHAnsi" w:hAnsiTheme="minorHAnsi" w:cs="Arial"/>
          <w:sz w:val="24"/>
          <w:szCs w:val="24"/>
        </w:rPr>
        <w:t xml:space="preserve"> serve as a template to help structure proposals in a standardized fashion</w:t>
      </w:r>
      <w:r w:rsidR="000D66DD" w:rsidRPr="00BF5A9A">
        <w:rPr>
          <w:rFonts w:asciiTheme="minorHAnsi" w:eastAsiaTheme="minorHAnsi" w:hAnsiTheme="minorHAnsi" w:cs="Arial"/>
          <w:sz w:val="24"/>
          <w:szCs w:val="24"/>
        </w:rPr>
        <w:t>. I</w:t>
      </w:r>
      <w:r w:rsidRPr="00BF5A9A">
        <w:rPr>
          <w:rFonts w:asciiTheme="minorHAnsi" w:eastAsiaTheme="minorHAnsi" w:hAnsiTheme="minorHAnsi" w:cs="Arial"/>
          <w:sz w:val="24"/>
          <w:szCs w:val="24"/>
        </w:rPr>
        <w:t xml:space="preserve">nitial proposals should be no more </w:t>
      </w:r>
      <w:r w:rsidR="00F00338" w:rsidRPr="00BF5A9A">
        <w:rPr>
          <w:rFonts w:asciiTheme="minorHAnsi" w:eastAsiaTheme="minorHAnsi" w:hAnsiTheme="minorHAnsi" w:cs="Arial"/>
          <w:sz w:val="24"/>
          <w:szCs w:val="24"/>
        </w:rPr>
        <w:t>than 2-3</w:t>
      </w:r>
      <w:r w:rsidRPr="00BF5A9A">
        <w:rPr>
          <w:rFonts w:asciiTheme="minorHAnsi" w:eastAsiaTheme="minorHAnsi" w:hAnsiTheme="minorHAnsi" w:cs="Arial"/>
          <w:sz w:val="24"/>
          <w:szCs w:val="24"/>
        </w:rPr>
        <w:t xml:space="preserve"> pages long. Institutional IRB approval need not be obtained prior to submission of proposals.</w:t>
      </w:r>
    </w:p>
    <w:p w14:paraId="60A387CE" w14:textId="77777777" w:rsidR="00B636D0" w:rsidRPr="00BF5A9A" w:rsidRDefault="00B636D0" w:rsidP="006F7D9C">
      <w:pPr>
        <w:autoSpaceDE w:val="0"/>
        <w:autoSpaceDN w:val="0"/>
        <w:jc w:val="both"/>
        <w:rPr>
          <w:rFonts w:asciiTheme="minorHAnsi" w:eastAsiaTheme="minorHAnsi" w:hAnsiTheme="minorHAnsi" w:cs="Arial"/>
          <w:sz w:val="24"/>
          <w:szCs w:val="24"/>
        </w:rPr>
      </w:pPr>
    </w:p>
    <w:p w14:paraId="7C9DC59F" w14:textId="33518B0A" w:rsidR="00B636D0" w:rsidRPr="00BF5A9A" w:rsidRDefault="00B636D0" w:rsidP="006F7D9C">
      <w:pPr>
        <w:autoSpaceDE w:val="0"/>
        <w:autoSpaceDN w:val="0"/>
        <w:jc w:val="both"/>
        <w:rPr>
          <w:rFonts w:asciiTheme="minorHAnsi" w:eastAsiaTheme="minorHAnsi" w:hAnsiTheme="minorHAnsi" w:cs="Arial"/>
          <w:sz w:val="24"/>
          <w:szCs w:val="24"/>
        </w:rPr>
      </w:pPr>
      <w:r w:rsidRPr="00BF5A9A">
        <w:rPr>
          <w:rFonts w:asciiTheme="minorHAnsi" w:eastAsiaTheme="minorHAnsi" w:hAnsiTheme="minorHAnsi" w:cs="Arial"/>
          <w:sz w:val="24"/>
          <w:szCs w:val="24"/>
        </w:rPr>
        <w:t xml:space="preserve">All submitted proposals will be reviewed by the BORN </w:t>
      </w:r>
      <w:r w:rsidR="00A35CBC">
        <w:rPr>
          <w:rFonts w:asciiTheme="minorHAnsi" w:eastAsiaTheme="minorHAnsi" w:hAnsiTheme="minorHAnsi" w:cs="Arial"/>
          <w:sz w:val="24"/>
          <w:szCs w:val="24"/>
        </w:rPr>
        <w:t>Steering</w:t>
      </w:r>
      <w:r w:rsidR="00A35CBC" w:rsidRPr="00BF5A9A">
        <w:rPr>
          <w:rFonts w:asciiTheme="minorHAnsi" w:eastAsiaTheme="minorHAnsi" w:hAnsiTheme="minorHAnsi" w:cs="Arial"/>
          <w:sz w:val="24"/>
          <w:szCs w:val="24"/>
        </w:rPr>
        <w:t xml:space="preserve"> </w:t>
      </w:r>
      <w:r w:rsidRPr="00BF5A9A">
        <w:rPr>
          <w:rFonts w:asciiTheme="minorHAnsi" w:eastAsiaTheme="minorHAnsi" w:hAnsiTheme="minorHAnsi" w:cs="Arial"/>
          <w:sz w:val="24"/>
          <w:szCs w:val="24"/>
        </w:rPr>
        <w:t>committee. After review, principal investigators will be contacted</w:t>
      </w:r>
      <w:r w:rsidR="000D66DD" w:rsidRPr="00BF5A9A">
        <w:rPr>
          <w:rFonts w:asciiTheme="minorHAnsi" w:eastAsiaTheme="minorHAnsi" w:hAnsiTheme="minorHAnsi" w:cs="Arial"/>
          <w:sz w:val="24"/>
          <w:szCs w:val="24"/>
        </w:rPr>
        <w:t xml:space="preserve"> to discuss the committee’s recommendation and</w:t>
      </w:r>
      <w:r w:rsidRPr="00BF5A9A">
        <w:rPr>
          <w:rFonts w:asciiTheme="minorHAnsi" w:eastAsiaTheme="minorHAnsi" w:hAnsiTheme="minorHAnsi" w:cs="Arial"/>
          <w:sz w:val="24"/>
          <w:szCs w:val="24"/>
        </w:rPr>
        <w:t xml:space="preserve"> for further information as needed. BORN committee members </w:t>
      </w:r>
      <w:r w:rsidR="00BF5A9A" w:rsidRPr="00BF5A9A">
        <w:rPr>
          <w:rFonts w:asciiTheme="minorHAnsi" w:eastAsiaTheme="minorHAnsi" w:hAnsiTheme="minorHAnsi" w:cs="Arial"/>
          <w:sz w:val="24"/>
          <w:szCs w:val="24"/>
        </w:rPr>
        <w:t>will</w:t>
      </w:r>
      <w:r w:rsidRPr="00BF5A9A">
        <w:rPr>
          <w:rFonts w:asciiTheme="minorHAnsi" w:eastAsiaTheme="minorHAnsi" w:hAnsiTheme="minorHAnsi" w:cs="Arial"/>
          <w:sz w:val="24"/>
          <w:szCs w:val="24"/>
        </w:rPr>
        <w:t xml:space="preserve"> work with investigators to refine projects, and projects given the highest priority ratings will be </w:t>
      </w:r>
      <w:r w:rsidR="00753ED6">
        <w:rPr>
          <w:rFonts w:asciiTheme="minorHAnsi" w:eastAsiaTheme="minorHAnsi" w:hAnsiTheme="minorHAnsi" w:cs="Arial"/>
          <w:sz w:val="24"/>
          <w:szCs w:val="24"/>
        </w:rPr>
        <w:t>approved</w:t>
      </w:r>
      <w:r w:rsidRPr="00BF5A9A">
        <w:rPr>
          <w:rFonts w:asciiTheme="minorHAnsi" w:eastAsiaTheme="minorHAnsi" w:hAnsiTheme="minorHAnsi" w:cs="Arial"/>
          <w:sz w:val="24"/>
          <w:szCs w:val="24"/>
        </w:rPr>
        <w:t xml:space="preserve">. </w:t>
      </w:r>
      <w:r w:rsidR="00753ED6">
        <w:rPr>
          <w:rFonts w:asciiTheme="minorHAnsi" w:eastAsiaTheme="minorHAnsi" w:hAnsiTheme="minorHAnsi" w:cs="Arial"/>
          <w:sz w:val="24"/>
          <w:szCs w:val="24"/>
        </w:rPr>
        <w:t>Note that studies</w:t>
      </w:r>
      <w:r w:rsidR="001B6094">
        <w:rPr>
          <w:rFonts w:asciiTheme="minorHAnsi" w:eastAsiaTheme="minorHAnsi" w:hAnsiTheme="minorHAnsi" w:cs="Arial"/>
          <w:sz w:val="24"/>
          <w:szCs w:val="24"/>
        </w:rPr>
        <w:t xml:space="preserve"> with a plan for seeking funding</w:t>
      </w:r>
      <w:r w:rsidR="00753ED6">
        <w:rPr>
          <w:rFonts w:asciiTheme="minorHAnsi" w:eastAsiaTheme="minorHAnsi" w:hAnsiTheme="minorHAnsi" w:cs="Arial"/>
          <w:sz w:val="24"/>
          <w:szCs w:val="24"/>
        </w:rPr>
        <w:t xml:space="preserve"> will receive priority. </w:t>
      </w:r>
      <w:r w:rsidRPr="00BF5A9A">
        <w:rPr>
          <w:rFonts w:asciiTheme="minorHAnsi" w:eastAsiaTheme="minorHAnsi" w:hAnsiTheme="minorHAnsi" w:cs="Arial"/>
          <w:sz w:val="24"/>
          <w:szCs w:val="24"/>
        </w:rPr>
        <w:t>Once the network approves a study, we expect that it will be carried out</w:t>
      </w:r>
      <w:r w:rsidR="00753ED6">
        <w:rPr>
          <w:rFonts w:asciiTheme="minorHAnsi" w:eastAsiaTheme="minorHAnsi" w:hAnsiTheme="minorHAnsi" w:cs="Arial"/>
          <w:sz w:val="24"/>
          <w:szCs w:val="24"/>
        </w:rPr>
        <w:t xml:space="preserve"> and result in publication</w:t>
      </w:r>
      <w:r w:rsidRPr="00BF5A9A">
        <w:rPr>
          <w:rFonts w:asciiTheme="minorHAnsi" w:eastAsiaTheme="minorHAnsi" w:hAnsiTheme="minorHAnsi" w:cs="Arial"/>
          <w:sz w:val="24"/>
          <w:szCs w:val="24"/>
        </w:rPr>
        <w:t>. Interested BORN members will be invited to participate in the study. BORN network studies may be network-wide or limited to select sites, depending on the nature of the project, and the discretion of the BORN steering committee, each site’s members, and the principal investigator.</w:t>
      </w:r>
    </w:p>
    <w:p w14:paraId="4BB35228" w14:textId="77777777" w:rsidR="00B636D0" w:rsidRPr="00BF5A9A" w:rsidRDefault="00B636D0" w:rsidP="006F7D9C">
      <w:pPr>
        <w:autoSpaceDE w:val="0"/>
        <w:autoSpaceDN w:val="0"/>
        <w:jc w:val="both"/>
        <w:rPr>
          <w:rFonts w:asciiTheme="minorHAnsi" w:eastAsiaTheme="minorHAnsi" w:hAnsiTheme="minorHAnsi" w:cs="Arial"/>
          <w:sz w:val="24"/>
          <w:szCs w:val="24"/>
        </w:rPr>
      </w:pPr>
    </w:p>
    <w:p w14:paraId="3963A9DD" w14:textId="520F7A6D" w:rsidR="000D66DD" w:rsidRPr="00200B90" w:rsidRDefault="00B636D0" w:rsidP="006F7D9C">
      <w:pPr>
        <w:jc w:val="both"/>
        <w:rPr>
          <w:sz w:val="24"/>
          <w:szCs w:val="24"/>
        </w:rPr>
      </w:pPr>
      <w:r w:rsidRPr="00200B90">
        <w:rPr>
          <w:rFonts w:asciiTheme="minorHAnsi" w:eastAsiaTheme="minorHAnsi" w:hAnsiTheme="minorHAnsi" w:cs="Arial"/>
          <w:sz w:val="24"/>
          <w:szCs w:val="24"/>
        </w:rPr>
        <w:t>Principal investigators will be primarily responsible for the conception, design, analysis, and authorship of all studies conducted through the BORN network. Likewise, responsibility for acquisition of any needed funds will rest primarily with the principal investigator. BORN in turn will provide a national clinical network through which investigators may conduct research</w:t>
      </w:r>
      <w:r w:rsidR="000D66DD" w:rsidRPr="00200B90">
        <w:rPr>
          <w:rFonts w:asciiTheme="minorHAnsi" w:eastAsiaTheme="minorHAnsi" w:hAnsiTheme="minorHAnsi" w:cs="Arial"/>
          <w:sz w:val="24"/>
          <w:szCs w:val="24"/>
        </w:rPr>
        <w:t>.</w:t>
      </w:r>
      <w:r w:rsidR="00200B90" w:rsidRPr="00200B90">
        <w:rPr>
          <w:rFonts w:asciiTheme="minorHAnsi" w:eastAsiaTheme="minorHAnsi" w:hAnsiTheme="minorHAnsi" w:cs="Arial"/>
          <w:sz w:val="24"/>
          <w:szCs w:val="24"/>
        </w:rPr>
        <w:t xml:space="preserve">  BORN will </w:t>
      </w:r>
      <w:r w:rsidR="00200B90" w:rsidRPr="00200B90">
        <w:rPr>
          <w:rFonts w:asciiTheme="minorHAnsi" w:hAnsiTheme="minorHAnsi"/>
          <w:sz w:val="24"/>
          <w:szCs w:val="24"/>
        </w:rPr>
        <w:t>hold in confidence submitted research proposals.  Submitted projects will only be performed by the network, or if not appropriate for network research, in collaboration with the author.</w:t>
      </w:r>
      <w:r w:rsidR="000D66DD" w:rsidRPr="00BF5A9A">
        <w:rPr>
          <w:rFonts w:asciiTheme="minorHAnsi" w:eastAsiaTheme="minorHAnsi" w:hAnsiTheme="minorHAnsi" w:cs="Arial"/>
          <w:sz w:val="24"/>
          <w:szCs w:val="24"/>
        </w:rPr>
        <w:t xml:space="preserve"> </w:t>
      </w:r>
    </w:p>
    <w:p w14:paraId="3F785B40" w14:textId="77777777" w:rsidR="000D66DD" w:rsidRPr="00BF5A9A" w:rsidRDefault="000D66DD" w:rsidP="006F7D9C">
      <w:pPr>
        <w:autoSpaceDE w:val="0"/>
        <w:autoSpaceDN w:val="0"/>
        <w:jc w:val="both"/>
        <w:rPr>
          <w:rFonts w:asciiTheme="minorHAnsi" w:eastAsiaTheme="minorHAnsi" w:hAnsiTheme="minorHAnsi" w:cs="Arial"/>
          <w:sz w:val="24"/>
          <w:szCs w:val="24"/>
        </w:rPr>
      </w:pPr>
    </w:p>
    <w:p w14:paraId="07518989" w14:textId="77777777" w:rsidR="00B636D0" w:rsidRPr="00BF5A9A" w:rsidRDefault="00B636D0" w:rsidP="006F7D9C">
      <w:pPr>
        <w:autoSpaceDE w:val="0"/>
        <w:autoSpaceDN w:val="0"/>
        <w:jc w:val="both"/>
        <w:rPr>
          <w:rFonts w:asciiTheme="minorHAnsi" w:eastAsiaTheme="minorHAnsi" w:hAnsiTheme="minorHAnsi" w:cs="Arial"/>
          <w:sz w:val="24"/>
          <w:szCs w:val="24"/>
        </w:rPr>
      </w:pPr>
      <w:r w:rsidRPr="00BF5A9A">
        <w:rPr>
          <w:rFonts w:asciiTheme="minorHAnsi" w:eastAsiaTheme="minorHAnsi" w:hAnsiTheme="minorHAnsi" w:cs="Arial"/>
          <w:sz w:val="24"/>
          <w:szCs w:val="24"/>
        </w:rPr>
        <w:t xml:space="preserve">BORN members will serve as primary data collectors at their home site, and </w:t>
      </w:r>
      <w:r w:rsidR="000D66DD" w:rsidRPr="00BF5A9A">
        <w:rPr>
          <w:rFonts w:asciiTheme="minorHAnsi" w:eastAsiaTheme="minorHAnsi" w:hAnsiTheme="minorHAnsi" w:cs="Arial"/>
          <w:sz w:val="24"/>
          <w:szCs w:val="24"/>
        </w:rPr>
        <w:t xml:space="preserve">for most studies, BORN members </w:t>
      </w:r>
      <w:r w:rsidRPr="00BF5A9A">
        <w:rPr>
          <w:rFonts w:asciiTheme="minorHAnsi" w:eastAsiaTheme="minorHAnsi" w:hAnsiTheme="minorHAnsi" w:cs="Arial"/>
          <w:sz w:val="24"/>
          <w:szCs w:val="24"/>
        </w:rPr>
        <w:t xml:space="preserve">will </w:t>
      </w:r>
      <w:r w:rsidR="000D66DD" w:rsidRPr="00BF5A9A">
        <w:rPr>
          <w:rFonts w:asciiTheme="minorHAnsi" w:eastAsiaTheme="minorHAnsi" w:hAnsiTheme="minorHAnsi" w:cs="Arial"/>
          <w:sz w:val="24"/>
          <w:szCs w:val="24"/>
        </w:rPr>
        <w:t xml:space="preserve">have the opportunity to </w:t>
      </w:r>
      <w:r w:rsidRPr="00BF5A9A">
        <w:rPr>
          <w:rFonts w:asciiTheme="minorHAnsi" w:eastAsiaTheme="minorHAnsi" w:hAnsiTheme="minorHAnsi" w:cs="Arial"/>
          <w:sz w:val="24"/>
          <w:szCs w:val="24"/>
        </w:rPr>
        <w:t>participate in regular meetings on the progress and conduct of any studies in which they are involved.</w:t>
      </w:r>
      <w:r w:rsidR="000D66DD" w:rsidRPr="00BF5A9A">
        <w:rPr>
          <w:rFonts w:asciiTheme="minorHAnsi" w:eastAsiaTheme="minorHAnsi" w:hAnsiTheme="minorHAnsi" w:cs="Arial"/>
          <w:sz w:val="24"/>
          <w:szCs w:val="24"/>
        </w:rPr>
        <w:t xml:space="preserve"> BORN members may also serve critical roles in study revision, data acquisition, analysis, and co-authorship in a manner agreed upon by BORN and the principal investigator at the time of study approval.</w:t>
      </w:r>
      <w:r w:rsidRPr="00BF5A9A">
        <w:rPr>
          <w:rFonts w:asciiTheme="minorHAnsi" w:eastAsiaTheme="minorHAnsi" w:hAnsiTheme="minorHAnsi" w:cs="Arial"/>
          <w:sz w:val="24"/>
          <w:szCs w:val="24"/>
        </w:rPr>
        <w:t xml:space="preserve"> BORN co-investigators who take a leading role in the design and analysis of studies and the revision of manuscripts will be invited to be co-authors </w:t>
      </w:r>
      <w:r w:rsidR="00F00338" w:rsidRPr="00BF5A9A">
        <w:rPr>
          <w:rFonts w:asciiTheme="minorHAnsi" w:eastAsiaTheme="minorHAnsi" w:hAnsiTheme="minorHAnsi" w:cs="Arial"/>
          <w:sz w:val="24"/>
          <w:szCs w:val="24"/>
        </w:rPr>
        <w:t xml:space="preserve">on manuscripts </w:t>
      </w:r>
      <w:r w:rsidRPr="00BF5A9A">
        <w:rPr>
          <w:rFonts w:asciiTheme="minorHAnsi" w:eastAsiaTheme="minorHAnsi" w:hAnsiTheme="minorHAnsi" w:cs="Arial"/>
          <w:sz w:val="24"/>
          <w:szCs w:val="24"/>
        </w:rPr>
        <w:t>result</w:t>
      </w:r>
      <w:r w:rsidR="00F00338" w:rsidRPr="00BF5A9A">
        <w:rPr>
          <w:rFonts w:asciiTheme="minorHAnsi" w:eastAsiaTheme="minorHAnsi" w:hAnsiTheme="minorHAnsi" w:cs="Arial"/>
          <w:sz w:val="24"/>
          <w:szCs w:val="24"/>
        </w:rPr>
        <w:t>ing</w:t>
      </w:r>
      <w:r w:rsidRPr="00BF5A9A">
        <w:rPr>
          <w:rFonts w:asciiTheme="minorHAnsi" w:eastAsiaTheme="minorHAnsi" w:hAnsiTheme="minorHAnsi" w:cs="Arial"/>
          <w:sz w:val="24"/>
          <w:szCs w:val="24"/>
        </w:rPr>
        <w:t xml:space="preserve"> from the work.</w:t>
      </w:r>
    </w:p>
    <w:p w14:paraId="5E15F3BB" w14:textId="77777777" w:rsidR="00B636D0" w:rsidRPr="00BF5A9A" w:rsidRDefault="00B636D0" w:rsidP="006F7D9C">
      <w:pPr>
        <w:jc w:val="both"/>
        <w:rPr>
          <w:rFonts w:asciiTheme="minorHAnsi" w:eastAsiaTheme="minorHAnsi" w:hAnsiTheme="minorHAnsi" w:cs="Arial"/>
          <w:sz w:val="24"/>
          <w:szCs w:val="24"/>
        </w:rPr>
      </w:pPr>
    </w:p>
    <w:p w14:paraId="0B343829" w14:textId="77777777" w:rsidR="00BF5A9A" w:rsidRPr="00832D8C" w:rsidRDefault="000F7BE7" w:rsidP="006F7D9C">
      <w:pPr>
        <w:jc w:val="both"/>
        <w:rPr>
          <w:rFonts w:asciiTheme="minorHAnsi" w:eastAsiaTheme="minorHAnsi" w:hAnsiTheme="minorHAnsi" w:cs="Arial"/>
          <w:sz w:val="24"/>
          <w:szCs w:val="24"/>
        </w:rPr>
      </w:pPr>
      <w:r>
        <w:rPr>
          <w:rFonts w:asciiTheme="minorHAnsi" w:eastAsiaTheme="minorHAnsi" w:hAnsiTheme="minorHAnsi" w:cs="Arial"/>
          <w:sz w:val="24"/>
          <w:szCs w:val="24"/>
        </w:rPr>
        <w:t>Thank you for</w:t>
      </w:r>
      <w:r w:rsidR="00832D8C">
        <w:rPr>
          <w:rFonts w:asciiTheme="minorHAnsi" w:eastAsiaTheme="minorHAnsi" w:hAnsiTheme="minorHAnsi" w:cs="Arial"/>
          <w:sz w:val="24"/>
          <w:szCs w:val="24"/>
        </w:rPr>
        <w:t xml:space="preserve"> your interest in performing research with</w:t>
      </w:r>
      <w:r w:rsidR="00B636D0" w:rsidRPr="00BF5A9A">
        <w:rPr>
          <w:rFonts w:asciiTheme="minorHAnsi" w:eastAsiaTheme="minorHAnsi" w:hAnsiTheme="minorHAnsi" w:cs="Arial"/>
          <w:sz w:val="24"/>
          <w:szCs w:val="24"/>
        </w:rPr>
        <w:t xml:space="preserve"> BORN! We look forward to working together.</w:t>
      </w:r>
    </w:p>
    <w:p w14:paraId="6D5B2D98" w14:textId="77777777" w:rsidR="00832D8C" w:rsidRDefault="00832D8C" w:rsidP="00BF5A9A">
      <w:pPr>
        <w:rPr>
          <w:rFonts w:ascii="Arial" w:eastAsiaTheme="minorHAnsi" w:hAnsi="Arial" w:cs="Arial"/>
        </w:rPr>
      </w:pPr>
    </w:p>
    <w:p w14:paraId="5DF122F8" w14:textId="77777777" w:rsidR="00832D8C" w:rsidRDefault="00832D8C" w:rsidP="00BF5A9A">
      <w:pPr>
        <w:rPr>
          <w:rFonts w:ascii="Arial" w:eastAsiaTheme="minorHAnsi" w:hAnsi="Arial" w:cs="Arial"/>
        </w:rPr>
      </w:pPr>
    </w:p>
    <w:p w14:paraId="06D75C96" w14:textId="77777777" w:rsidR="00832D8C" w:rsidRDefault="00832D8C" w:rsidP="00BF5A9A">
      <w:pPr>
        <w:rPr>
          <w:rFonts w:ascii="Arial" w:eastAsiaTheme="minorHAnsi" w:hAnsi="Arial" w:cs="Arial"/>
        </w:rPr>
      </w:pPr>
    </w:p>
    <w:p w14:paraId="0F07ADD4" w14:textId="77777777" w:rsidR="000F7BE7" w:rsidRDefault="000F7BE7" w:rsidP="00BF5A9A">
      <w:pPr>
        <w:rPr>
          <w:rFonts w:ascii="Arial" w:eastAsiaTheme="minorHAnsi" w:hAnsi="Arial" w:cs="Arial"/>
        </w:rPr>
      </w:pPr>
    </w:p>
    <w:p w14:paraId="34A44E7F" w14:textId="77777777" w:rsidR="000F7BE7" w:rsidRDefault="000F7BE7" w:rsidP="00BF5A9A">
      <w:pPr>
        <w:rPr>
          <w:rFonts w:ascii="Arial" w:eastAsiaTheme="minorHAnsi" w:hAnsi="Arial" w:cs="Arial"/>
        </w:rPr>
      </w:pPr>
    </w:p>
    <w:p w14:paraId="1E64259F" w14:textId="77777777" w:rsidR="000F7BE7" w:rsidRDefault="000F7BE7" w:rsidP="00BF5A9A">
      <w:pPr>
        <w:rPr>
          <w:rFonts w:ascii="Arial" w:eastAsiaTheme="minorHAnsi" w:hAnsi="Arial" w:cs="Arial"/>
        </w:rPr>
      </w:pPr>
    </w:p>
    <w:p w14:paraId="0304032E" w14:textId="77777777" w:rsidR="00F87CCC" w:rsidRPr="00BF5A9A" w:rsidRDefault="00552111" w:rsidP="00BF5A9A">
      <w:pPr>
        <w:rPr>
          <w:rFonts w:ascii="Arial" w:eastAsiaTheme="minorHAnsi" w:hAnsi="Arial" w:cs="Arial"/>
        </w:rPr>
      </w:pPr>
      <w:r w:rsidRPr="00BF5A9A">
        <w:rPr>
          <w:rFonts w:asciiTheme="minorHAnsi" w:hAnsiTheme="minorHAnsi"/>
          <w:b/>
          <w:sz w:val="24"/>
          <w:szCs w:val="24"/>
        </w:rPr>
        <w:lastRenderedPageBreak/>
        <w:t>1. Study Title</w:t>
      </w:r>
    </w:p>
    <w:p w14:paraId="4BFABAF3" w14:textId="77777777" w:rsidR="00BF5A9A" w:rsidRDefault="00BF5A9A" w:rsidP="00552111">
      <w:pPr>
        <w:spacing w:before="1" w:line="400" w:lineRule="exact"/>
        <w:rPr>
          <w:rFonts w:asciiTheme="minorHAnsi" w:hAnsiTheme="minorHAnsi"/>
          <w:b/>
          <w:sz w:val="24"/>
          <w:szCs w:val="24"/>
        </w:rPr>
      </w:pPr>
    </w:p>
    <w:p w14:paraId="6CE2E1CE" w14:textId="77777777" w:rsidR="00552111" w:rsidRPr="00BF5A9A" w:rsidRDefault="00552111" w:rsidP="00552111">
      <w:pPr>
        <w:spacing w:before="1" w:line="400" w:lineRule="exact"/>
        <w:rPr>
          <w:rFonts w:asciiTheme="minorHAnsi" w:hAnsiTheme="minorHAnsi"/>
          <w:b/>
          <w:sz w:val="24"/>
          <w:szCs w:val="24"/>
        </w:rPr>
      </w:pPr>
      <w:r w:rsidRPr="00BF5A9A">
        <w:rPr>
          <w:rFonts w:asciiTheme="minorHAnsi" w:hAnsiTheme="minorHAnsi"/>
          <w:b/>
          <w:sz w:val="24"/>
          <w:szCs w:val="24"/>
        </w:rPr>
        <w:t>2. Princip</w:t>
      </w:r>
      <w:r w:rsidR="000D66DD" w:rsidRPr="00BF5A9A">
        <w:rPr>
          <w:rFonts w:asciiTheme="minorHAnsi" w:hAnsiTheme="minorHAnsi"/>
          <w:b/>
          <w:sz w:val="24"/>
          <w:szCs w:val="24"/>
        </w:rPr>
        <w:t>al</w:t>
      </w:r>
      <w:r w:rsidRPr="00BF5A9A">
        <w:rPr>
          <w:rFonts w:asciiTheme="minorHAnsi" w:hAnsiTheme="minorHAnsi"/>
          <w:b/>
          <w:sz w:val="24"/>
          <w:szCs w:val="24"/>
        </w:rPr>
        <w:t xml:space="preserve"> Investigator</w:t>
      </w:r>
    </w:p>
    <w:p w14:paraId="56FD9166" w14:textId="77777777" w:rsidR="00BF5A9A" w:rsidRDefault="00BF5A9A" w:rsidP="00F91FB4">
      <w:pPr>
        <w:spacing w:before="1" w:line="400" w:lineRule="exact"/>
        <w:rPr>
          <w:rFonts w:asciiTheme="minorHAnsi" w:hAnsiTheme="minorHAnsi"/>
          <w:b/>
          <w:sz w:val="24"/>
          <w:szCs w:val="24"/>
        </w:rPr>
      </w:pPr>
    </w:p>
    <w:p w14:paraId="58BFCFBE"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 xml:space="preserve">3. </w:t>
      </w:r>
      <w:r w:rsidR="000D66DD" w:rsidRPr="00BF5A9A">
        <w:rPr>
          <w:rFonts w:asciiTheme="minorHAnsi" w:hAnsiTheme="minorHAnsi"/>
          <w:b/>
          <w:sz w:val="24"/>
          <w:szCs w:val="24"/>
        </w:rPr>
        <w:t>E</w:t>
      </w:r>
      <w:r w:rsidRPr="00BF5A9A">
        <w:rPr>
          <w:rFonts w:asciiTheme="minorHAnsi" w:hAnsiTheme="minorHAnsi"/>
          <w:b/>
          <w:sz w:val="24"/>
          <w:szCs w:val="24"/>
        </w:rPr>
        <w:t>-mail</w:t>
      </w:r>
      <w:r w:rsidR="000D66DD" w:rsidRPr="00BF5A9A">
        <w:rPr>
          <w:rFonts w:asciiTheme="minorHAnsi" w:hAnsiTheme="minorHAnsi"/>
          <w:b/>
          <w:sz w:val="24"/>
          <w:szCs w:val="24"/>
        </w:rPr>
        <w:t xml:space="preserve"> and phone number:</w:t>
      </w:r>
    </w:p>
    <w:p w14:paraId="5191961F" w14:textId="77777777" w:rsidR="00BF5A9A" w:rsidRDefault="00BF5A9A" w:rsidP="00552111">
      <w:pPr>
        <w:spacing w:before="1" w:line="400" w:lineRule="exact"/>
        <w:rPr>
          <w:rFonts w:asciiTheme="minorHAnsi" w:hAnsiTheme="minorHAnsi"/>
          <w:b/>
          <w:sz w:val="24"/>
          <w:szCs w:val="24"/>
        </w:rPr>
      </w:pPr>
    </w:p>
    <w:p w14:paraId="593904E4" w14:textId="77777777" w:rsidR="00552111" w:rsidRPr="00BF5A9A" w:rsidRDefault="00F91FB4" w:rsidP="00552111">
      <w:pPr>
        <w:spacing w:before="1" w:line="400" w:lineRule="exact"/>
        <w:rPr>
          <w:rFonts w:asciiTheme="minorHAnsi" w:hAnsiTheme="minorHAnsi"/>
          <w:b/>
          <w:sz w:val="24"/>
          <w:szCs w:val="24"/>
        </w:rPr>
      </w:pPr>
      <w:r w:rsidRPr="00BF5A9A">
        <w:rPr>
          <w:rFonts w:asciiTheme="minorHAnsi" w:hAnsiTheme="minorHAnsi"/>
          <w:b/>
          <w:sz w:val="24"/>
          <w:szCs w:val="24"/>
        </w:rPr>
        <w:t>4</w:t>
      </w:r>
      <w:r w:rsidR="00552111" w:rsidRPr="00BF5A9A">
        <w:rPr>
          <w:rFonts w:asciiTheme="minorHAnsi" w:hAnsiTheme="minorHAnsi"/>
          <w:b/>
          <w:sz w:val="24"/>
          <w:szCs w:val="24"/>
        </w:rPr>
        <w:t>. Co-Investigators (list any)</w:t>
      </w:r>
    </w:p>
    <w:p w14:paraId="7B7D92AA" w14:textId="77777777" w:rsidR="00BF5A9A" w:rsidRDefault="00BF5A9A" w:rsidP="00552111">
      <w:pPr>
        <w:spacing w:before="1" w:line="400" w:lineRule="exact"/>
        <w:rPr>
          <w:rFonts w:asciiTheme="minorHAnsi" w:hAnsiTheme="minorHAnsi"/>
          <w:b/>
          <w:sz w:val="24"/>
          <w:szCs w:val="24"/>
        </w:rPr>
      </w:pPr>
    </w:p>
    <w:p w14:paraId="1B707CEB" w14:textId="77777777" w:rsidR="00552111" w:rsidRPr="00BF5A9A" w:rsidRDefault="00F91FB4" w:rsidP="00552111">
      <w:pPr>
        <w:spacing w:before="1" w:line="400" w:lineRule="exact"/>
        <w:rPr>
          <w:rFonts w:asciiTheme="minorHAnsi" w:hAnsiTheme="minorHAnsi"/>
          <w:b/>
          <w:sz w:val="24"/>
          <w:szCs w:val="24"/>
        </w:rPr>
      </w:pPr>
      <w:r w:rsidRPr="00BF5A9A">
        <w:rPr>
          <w:rFonts w:asciiTheme="minorHAnsi" w:hAnsiTheme="minorHAnsi"/>
          <w:b/>
          <w:sz w:val="24"/>
          <w:szCs w:val="24"/>
        </w:rPr>
        <w:t>5</w:t>
      </w:r>
      <w:r w:rsidR="00552111" w:rsidRPr="00BF5A9A">
        <w:rPr>
          <w:rFonts w:asciiTheme="minorHAnsi" w:hAnsiTheme="minorHAnsi"/>
          <w:b/>
          <w:sz w:val="24"/>
          <w:szCs w:val="24"/>
        </w:rPr>
        <w:t>. Institution(s)</w:t>
      </w:r>
    </w:p>
    <w:p w14:paraId="45751245" w14:textId="77777777" w:rsidR="00BF5A9A" w:rsidRDefault="00BF5A9A" w:rsidP="00F91FB4">
      <w:pPr>
        <w:spacing w:before="1" w:line="400" w:lineRule="exact"/>
        <w:rPr>
          <w:rFonts w:asciiTheme="minorHAnsi" w:hAnsiTheme="minorHAnsi"/>
          <w:b/>
          <w:sz w:val="24"/>
          <w:szCs w:val="24"/>
        </w:rPr>
      </w:pPr>
    </w:p>
    <w:p w14:paraId="374AC52C" w14:textId="77777777" w:rsidR="00F87CCC"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6. Has IRB approval been obtained at PI’s institution</w:t>
      </w:r>
      <w:r w:rsidR="00BF5A9A">
        <w:rPr>
          <w:rFonts w:asciiTheme="minorHAnsi" w:hAnsiTheme="minorHAnsi"/>
          <w:b/>
          <w:sz w:val="24"/>
          <w:szCs w:val="24"/>
        </w:rPr>
        <w:t xml:space="preserve"> (not needed for submission)</w:t>
      </w:r>
      <w:r w:rsidRPr="00BF5A9A">
        <w:rPr>
          <w:rFonts w:asciiTheme="minorHAnsi" w:hAnsiTheme="minorHAnsi"/>
          <w:b/>
          <w:sz w:val="24"/>
          <w:szCs w:val="24"/>
        </w:rPr>
        <w:t>?</w:t>
      </w:r>
    </w:p>
    <w:p w14:paraId="4A7AF63C" w14:textId="77777777" w:rsidR="00BF5A9A" w:rsidRDefault="00BF5A9A" w:rsidP="00F91FB4">
      <w:pPr>
        <w:spacing w:before="1" w:line="400" w:lineRule="exact"/>
        <w:rPr>
          <w:rFonts w:asciiTheme="minorHAnsi" w:hAnsiTheme="minorHAnsi"/>
          <w:b/>
          <w:sz w:val="24"/>
          <w:szCs w:val="24"/>
        </w:rPr>
      </w:pPr>
    </w:p>
    <w:p w14:paraId="6A45400C"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7. Background/relev</w:t>
      </w:r>
      <w:r w:rsidR="00832D8C">
        <w:rPr>
          <w:rFonts w:asciiTheme="minorHAnsi" w:hAnsiTheme="minorHAnsi"/>
          <w:b/>
          <w:sz w:val="24"/>
          <w:szCs w:val="24"/>
        </w:rPr>
        <w:t>ance to BORN’s mission (</w:t>
      </w:r>
      <w:r w:rsidRPr="00BF5A9A">
        <w:rPr>
          <w:rFonts w:asciiTheme="minorHAnsi" w:hAnsiTheme="minorHAnsi"/>
          <w:b/>
          <w:sz w:val="24"/>
          <w:szCs w:val="24"/>
        </w:rPr>
        <w:t>prior</w:t>
      </w:r>
      <w:r w:rsidR="00832D8C">
        <w:rPr>
          <w:rFonts w:asciiTheme="minorHAnsi" w:hAnsiTheme="minorHAnsi"/>
          <w:b/>
          <w:sz w:val="24"/>
          <w:szCs w:val="24"/>
        </w:rPr>
        <w:t xml:space="preserve"> studies, justification </w:t>
      </w:r>
      <w:r w:rsidRPr="00BF5A9A">
        <w:rPr>
          <w:rFonts w:asciiTheme="minorHAnsi" w:hAnsiTheme="minorHAnsi"/>
          <w:b/>
          <w:sz w:val="24"/>
          <w:szCs w:val="24"/>
        </w:rPr>
        <w:t>for multi-center study)</w:t>
      </w:r>
    </w:p>
    <w:p w14:paraId="7DB70DE8" w14:textId="77777777" w:rsidR="00BF5A9A" w:rsidRDefault="00BF5A9A" w:rsidP="00F91FB4">
      <w:pPr>
        <w:spacing w:before="1" w:line="400" w:lineRule="exact"/>
        <w:rPr>
          <w:rFonts w:asciiTheme="minorHAnsi" w:hAnsiTheme="minorHAnsi"/>
          <w:b/>
          <w:sz w:val="24"/>
          <w:szCs w:val="24"/>
        </w:rPr>
      </w:pPr>
    </w:p>
    <w:p w14:paraId="729D7FA7"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8. Specific Aims</w:t>
      </w:r>
    </w:p>
    <w:p w14:paraId="1F372BF8" w14:textId="77777777" w:rsidR="00BF5A9A" w:rsidRDefault="00BF5A9A" w:rsidP="00F91FB4">
      <w:pPr>
        <w:spacing w:before="1" w:line="400" w:lineRule="exact"/>
        <w:rPr>
          <w:rFonts w:asciiTheme="minorHAnsi" w:hAnsiTheme="minorHAnsi"/>
          <w:b/>
          <w:sz w:val="24"/>
          <w:szCs w:val="24"/>
        </w:rPr>
      </w:pPr>
    </w:p>
    <w:p w14:paraId="229E9E24"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9. Design (e.g., prospective/retrospectiv</w:t>
      </w:r>
      <w:r w:rsidR="00832D8C">
        <w:rPr>
          <w:rFonts w:asciiTheme="minorHAnsi" w:hAnsiTheme="minorHAnsi"/>
          <w:b/>
          <w:sz w:val="24"/>
          <w:szCs w:val="24"/>
        </w:rPr>
        <w:t>e cohort; RCT; case control</w:t>
      </w:r>
      <w:r w:rsidRPr="00BF5A9A">
        <w:rPr>
          <w:rFonts w:asciiTheme="minorHAnsi" w:hAnsiTheme="minorHAnsi"/>
          <w:b/>
          <w:sz w:val="24"/>
          <w:szCs w:val="24"/>
        </w:rPr>
        <w:t xml:space="preserve">) </w:t>
      </w:r>
    </w:p>
    <w:p w14:paraId="3A2584C6" w14:textId="77777777" w:rsidR="00BF5A9A" w:rsidRDefault="00BF5A9A" w:rsidP="00F91FB4">
      <w:pPr>
        <w:spacing w:before="1" w:line="400" w:lineRule="exact"/>
        <w:rPr>
          <w:rFonts w:asciiTheme="minorHAnsi" w:hAnsiTheme="minorHAnsi"/>
          <w:b/>
          <w:sz w:val="24"/>
          <w:szCs w:val="24"/>
        </w:rPr>
      </w:pPr>
    </w:p>
    <w:p w14:paraId="4C637486"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10. Subjects (define population, inclusion and exclusion criteria)</w:t>
      </w:r>
    </w:p>
    <w:p w14:paraId="1E7A154B" w14:textId="77777777" w:rsidR="00BF5A9A" w:rsidRDefault="00BF5A9A" w:rsidP="00F91FB4">
      <w:pPr>
        <w:spacing w:before="1" w:line="400" w:lineRule="exact"/>
        <w:rPr>
          <w:rFonts w:asciiTheme="minorHAnsi" w:hAnsiTheme="minorHAnsi"/>
          <w:b/>
          <w:sz w:val="24"/>
          <w:szCs w:val="24"/>
        </w:rPr>
      </w:pPr>
    </w:p>
    <w:p w14:paraId="4C8FA534"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11. Outcome measures (primary and secondary)</w:t>
      </w:r>
    </w:p>
    <w:p w14:paraId="3DC19641" w14:textId="77777777" w:rsidR="00BF5A9A" w:rsidRDefault="00BF5A9A" w:rsidP="00F91FB4">
      <w:pPr>
        <w:spacing w:before="1" w:line="400" w:lineRule="exact"/>
        <w:rPr>
          <w:rFonts w:asciiTheme="minorHAnsi" w:hAnsiTheme="minorHAnsi"/>
          <w:b/>
          <w:sz w:val="24"/>
          <w:szCs w:val="24"/>
        </w:rPr>
      </w:pPr>
    </w:p>
    <w:p w14:paraId="46AE17B3"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12. Variables (demographic, clinical and other co-variables to be collected)</w:t>
      </w:r>
    </w:p>
    <w:p w14:paraId="1FD010EF" w14:textId="77777777" w:rsidR="00BF5A9A" w:rsidRDefault="00BF5A9A" w:rsidP="00F91FB4">
      <w:pPr>
        <w:spacing w:before="1" w:line="400" w:lineRule="exact"/>
        <w:rPr>
          <w:rFonts w:asciiTheme="minorHAnsi" w:hAnsiTheme="minorHAnsi"/>
          <w:b/>
          <w:sz w:val="24"/>
          <w:szCs w:val="24"/>
        </w:rPr>
      </w:pPr>
    </w:p>
    <w:p w14:paraId="0C2671AD"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13. Data collection procedures (who will collect, sampling strategy as needed, description of data collection instruments)</w:t>
      </w:r>
    </w:p>
    <w:p w14:paraId="39E3ACF3" w14:textId="77777777" w:rsidR="00BF5A9A" w:rsidRDefault="00BF5A9A" w:rsidP="00F91FB4">
      <w:pPr>
        <w:spacing w:before="1" w:line="400" w:lineRule="exact"/>
        <w:rPr>
          <w:rFonts w:asciiTheme="minorHAnsi" w:hAnsiTheme="minorHAnsi"/>
          <w:b/>
          <w:sz w:val="24"/>
          <w:szCs w:val="24"/>
        </w:rPr>
      </w:pPr>
    </w:p>
    <w:p w14:paraId="6E6EBB78"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14. Analysis plan</w:t>
      </w:r>
    </w:p>
    <w:p w14:paraId="291AD897" w14:textId="77777777" w:rsidR="00BF5A9A" w:rsidRDefault="00BF5A9A" w:rsidP="00F91FB4">
      <w:pPr>
        <w:spacing w:before="1" w:line="400" w:lineRule="exact"/>
        <w:rPr>
          <w:rFonts w:asciiTheme="minorHAnsi" w:hAnsiTheme="minorHAnsi"/>
          <w:b/>
          <w:sz w:val="24"/>
          <w:szCs w:val="24"/>
        </w:rPr>
      </w:pPr>
    </w:p>
    <w:p w14:paraId="05F3E536" w14:textId="77777777" w:rsidR="00F91FB4" w:rsidRPr="00BF5A9A" w:rsidRDefault="00F91FB4" w:rsidP="00F91FB4">
      <w:pPr>
        <w:spacing w:before="1" w:line="400" w:lineRule="exact"/>
        <w:rPr>
          <w:rFonts w:asciiTheme="minorHAnsi" w:hAnsiTheme="minorHAnsi"/>
          <w:b/>
          <w:sz w:val="24"/>
          <w:szCs w:val="24"/>
        </w:rPr>
      </w:pPr>
      <w:r w:rsidRPr="00BF5A9A">
        <w:rPr>
          <w:rFonts w:asciiTheme="minorHAnsi" w:hAnsiTheme="minorHAnsi"/>
          <w:b/>
          <w:sz w:val="24"/>
          <w:szCs w:val="24"/>
        </w:rPr>
        <w:t>15. Power calculation (justification of sample size proposed)</w:t>
      </w:r>
    </w:p>
    <w:p w14:paraId="78ACFF9D" w14:textId="77777777" w:rsidR="00BF5A9A" w:rsidRDefault="00BF5A9A" w:rsidP="00F91FB4">
      <w:pPr>
        <w:spacing w:before="1" w:line="400" w:lineRule="exact"/>
        <w:rPr>
          <w:rFonts w:asciiTheme="minorHAnsi" w:hAnsiTheme="minorHAnsi"/>
          <w:b/>
          <w:sz w:val="24"/>
          <w:szCs w:val="24"/>
        </w:rPr>
      </w:pPr>
    </w:p>
    <w:p w14:paraId="1FD71051" w14:textId="77777777" w:rsidR="00BF5A9A" w:rsidRPr="00BF5A9A" w:rsidRDefault="00BF5A9A" w:rsidP="00F91FB4">
      <w:pPr>
        <w:spacing w:before="1" w:line="400" w:lineRule="exact"/>
        <w:rPr>
          <w:rFonts w:asciiTheme="minorHAnsi" w:hAnsiTheme="minorHAnsi"/>
          <w:b/>
          <w:sz w:val="24"/>
          <w:szCs w:val="24"/>
        </w:rPr>
      </w:pPr>
      <w:r w:rsidRPr="00BF5A9A">
        <w:rPr>
          <w:rFonts w:asciiTheme="minorHAnsi" w:hAnsiTheme="minorHAnsi"/>
          <w:b/>
          <w:sz w:val="24"/>
          <w:szCs w:val="24"/>
        </w:rPr>
        <w:t xml:space="preserve">16. Funding obtained/planned </w:t>
      </w:r>
    </w:p>
    <w:p w14:paraId="1899A4A8" w14:textId="77777777" w:rsidR="00BF5A9A" w:rsidRDefault="00BF5A9A" w:rsidP="00F91FB4">
      <w:pPr>
        <w:spacing w:before="1" w:line="400" w:lineRule="exact"/>
        <w:rPr>
          <w:rFonts w:asciiTheme="minorHAnsi" w:hAnsiTheme="minorHAnsi"/>
          <w:b/>
          <w:sz w:val="24"/>
          <w:szCs w:val="24"/>
        </w:rPr>
      </w:pPr>
    </w:p>
    <w:p w14:paraId="594E8178" w14:textId="3930DFDE" w:rsidR="00F87CCC" w:rsidRDefault="00BF5A9A" w:rsidP="00832D8C">
      <w:pPr>
        <w:spacing w:before="1" w:line="400" w:lineRule="exact"/>
        <w:rPr>
          <w:rFonts w:asciiTheme="minorHAnsi" w:hAnsiTheme="minorHAnsi"/>
          <w:b/>
          <w:sz w:val="24"/>
          <w:szCs w:val="24"/>
        </w:rPr>
      </w:pPr>
      <w:r w:rsidRPr="00BF5A9A">
        <w:rPr>
          <w:rFonts w:asciiTheme="minorHAnsi" w:hAnsiTheme="minorHAnsi"/>
          <w:b/>
          <w:sz w:val="24"/>
          <w:szCs w:val="24"/>
        </w:rPr>
        <w:t>17</w:t>
      </w:r>
      <w:r w:rsidR="00F91FB4" w:rsidRPr="00BF5A9A">
        <w:rPr>
          <w:rFonts w:asciiTheme="minorHAnsi" w:hAnsiTheme="minorHAnsi"/>
          <w:b/>
          <w:sz w:val="24"/>
          <w:szCs w:val="24"/>
        </w:rPr>
        <w:t xml:space="preserve">. Additional Comments </w:t>
      </w:r>
    </w:p>
    <w:p w14:paraId="23091042" w14:textId="66D91830" w:rsidR="00661B2B" w:rsidRPr="00832D8C" w:rsidRDefault="00661B2B" w:rsidP="00832D8C">
      <w:pPr>
        <w:spacing w:before="1" w:line="400" w:lineRule="exact"/>
        <w:rPr>
          <w:rFonts w:asciiTheme="minorHAnsi" w:hAnsiTheme="minorHAnsi"/>
          <w:sz w:val="22"/>
          <w:szCs w:val="22"/>
        </w:rPr>
      </w:pPr>
      <w:r>
        <w:rPr>
          <w:rFonts w:asciiTheme="minorHAnsi" w:hAnsiTheme="minorHAnsi"/>
          <w:b/>
          <w:sz w:val="24"/>
          <w:szCs w:val="24"/>
        </w:rPr>
        <w:lastRenderedPageBreak/>
        <w:t>18. References</w:t>
      </w:r>
    </w:p>
    <w:sectPr w:rsidR="00661B2B" w:rsidRPr="00832D8C" w:rsidSect="00200B90">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98"/>
    <w:multiLevelType w:val="multilevel"/>
    <w:tmpl w:val="E35C05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5E65BDB"/>
    <w:multiLevelType w:val="multilevel"/>
    <w:tmpl w:val="3B2EC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CC"/>
    <w:rsid w:val="000D66DD"/>
    <w:rsid w:val="000D7084"/>
    <w:rsid w:val="000F7BE7"/>
    <w:rsid w:val="001B6094"/>
    <w:rsid w:val="00200B90"/>
    <w:rsid w:val="00531D02"/>
    <w:rsid w:val="00552111"/>
    <w:rsid w:val="00661B2B"/>
    <w:rsid w:val="006F7D9C"/>
    <w:rsid w:val="00753ED6"/>
    <w:rsid w:val="00832D8C"/>
    <w:rsid w:val="0087226A"/>
    <w:rsid w:val="008A74BC"/>
    <w:rsid w:val="00A35CBC"/>
    <w:rsid w:val="00B636D0"/>
    <w:rsid w:val="00BF5A9A"/>
    <w:rsid w:val="00C5404E"/>
    <w:rsid w:val="00F00338"/>
    <w:rsid w:val="00F87CCC"/>
    <w:rsid w:val="00F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802C"/>
  <w15:docId w15:val="{18582510-1354-4062-AE3C-764A72E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636D0"/>
    <w:rPr>
      <w:rFonts w:ascii="Tahoma" w:hAnsi="Tahoma" w:cs="Tahoma"/>
      <w:sz w:val="16"/>
      <w:szCs w:val="16"/>
    </w:rPr>
  </w:style>
  <w:style w:type="character" w:customStyle="1" w:styleId="BalloonTextChar">
    <w:name w:val="Balloon Text Char"/>
    <w:basedOn w:val="DefaultParagraphFont"/>
    <w:link w:val="BalloonText"/>
    <w:uiPriority w:val="99"/>
    <w:semiHidden/>
    <w:rsid w:val="00B636D0"/>
    <w:rPr>
      <w:rFonts w:ascii="Tahoma" w:hAnsi="Tahoma" w:cs="Tahoma"/>
      <w:sz w:val="16"/>
      <w:szCs w:val="16"/>
    </w:rPr>
  </w:style>
  <w:style w:type="paragraph" w:styleId="ListParagraph">
    <w:name w:val="List Paragraph"/>
    <w:basedOn w:val="Normal"/>
    <w:uiPriority w:val="34"/>
    <w:qFormat/>
    <w:rsid w:val="00200B90"/>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3058">
      <w:bodyDiv w:val="1"/>
      <w:marLeft w:val="0"/>
      <w:marRight w:val="0"/>
      <w:marTop w:val="0"/>
      <w:marBottom w:val="0"/>
      <w:divBdr>
        <w:top w:val="none" w:sz="0" w:space="0" w:color="auto"/>
        <w:left w:val="none" w:sz="0" w:space="0" w:color="auto"/>
        <w:bottom w:val="none" w:sz="0" w:space="0" w:color="auto"/>
        <w:right w:val="none" w:sz="0" w:space="0" w:color="auto"/>
      </w:divBdr>
    </w:div>
    <w:div w:id="1007098884">
      <w:bodyDiv w:val="1"/>
      <w:marLeft w:val="0"/>
      <w:marRight w:val="0"/>
      <w:marTop w:val="0"/>
      <w:marBottom w:val="0"/>
      <w:divBdr>
        <w:top w:val="none" w:sz="0" w:space="0" w:color="auto"/>
        <w:left w:val="none" w:sz="0" w:space="0" w:color="auto"/>
        <w:bottom w:val="none" w:sz="0" w:space="0" w:color="auto"/>
        <w:right w:val="none" w:sz="0" w:space="0" w:color="auto"/>
      </w:divBdr>
    </w:div>
    <w:div w:id="1409882270">
      <w:bodyDiv w:val="1"/>
      <w:marLeft w:val="0"/>
      <w:marRight w:val="0"/>
      <w:marTop w:val="0"/>
      <w:marBottom w:val="0"/>
      <w:divBdr>
        <w:top w:val="none" w:sz="0" w:space="0" w:color="auto"/>
        <w:left w:val="none" w:sz="0" w:space="0" w:color="auto"/>
        <w:bottom w:val="none" w:sz="0" w:space="0" w:color="auto"/>
        <w:right w:val="none" w:sz="0" w:space="0" w:color="auto"/>
      </w:divBdr>
    </w:div>
    <w:div w:id="211898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4BF9A-8C37-4E41-A901-5C4E65B5F083}">
  <ds:schemaRefs>
    <ds:schemaRef ds:uri="http://schemas.microsoft.com/sharepoint/v3/contenttype/forms"/>
  </ds:schemaRefs>
</ds:datastoreItem>
</file>

<file path=customXml/itemProps2.xml><?xml version="1.0" encoding="utf-8"?>
<ds:datastoreItem xmlns:ds="http://schemas.openxmlformats.org/officeDocument/2006/customXml" ds:itemID="{78F29B8D-6AD6-403A-9D17-152443E4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28FE0-02A8-4782-A3BB-640D1BC848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King</dc:creator>
  <cp:lastModifiedBy>Dennis West</cp:lastModifiedBy>
  <cp:revision>2</cp:revision>
  <cp:lastPrinted>2015-04-20T19:02:00Z</cp:lastPrinted>
  <dcterms:created xsi:type="dcterms:W3CDTF">2020-01-15T17:36:00Z</dcterms:created>
  <dcterms:modified xsi:type="dcterms:W3CDTF">2020-01-15T17:36:00Z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