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89" w:rsidRPr="003A4F89" w:rsidRDefault="003A4F89" w:rsidP="003A4F89">
      <w:pPr>
        <w:rPr>
          <w:sz w:val="24"/>
          <w:szCs w:val="24"/>
        </w:rPr>
      </w:pPr>
    </w:p>
    <w:p w:rsidR="003A4F89" w:rsidRPr="003A4F89" w:rsidRDefault="003A4F89" w:rsidP="003A4F89">
      <w:pPr>
        <w:pStyle w:val="ListParagraph"/>
        <w:jc w:val="center"/>
        <w:rPr>
          <w:b/>
          <w:sz w:val="24"/>
          <w:szCs w:val="24"/>
          <w:u w:val="single"/>
        </w:rPr>
      </w:pPr>
      <w:r w:rsidRPr="003A4F89">
        <w:rPr>
          <w:b/>
          <w:sz w:val="24"/>
          <w:szCs w:val="24"/>
          <w:u w:val="single"/>
        </w:rPr>
        <w:t>ESP Guiding Principles</w:t>
      </w:r>
    </w:p>
    <w:p w:rsidR="003A4F89" w:rsidRPr="003A4F89" w:rsidRDefault="003A4F89" w:rsidP="003A4F89">
      <w:pPr>
        <w:pStyle w:val="ListParagraph"/>
        <w:rPr>
          <w:sz w:val="24"/>
          <w:szCs w:val="24"/>
        </w:rPr>
      </w:pPr>
    </w:p>
    <w:p w:rsidR="003C742E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sz w:val="24"/>
          <w:szCs w:val="24"/>
        </w:rPr>
        <w:t xml:space="preserve">The key theme of the curriculum, </w:t>
      </w:r>
      <w:r w:rsidRPr="003A4F89">
        <w:rPr>
          <w:b/>
          <w:sz w:val="24"/>
          <w:szCs w:val="24"/>
        </w:rPr>
        <w:t>scholarship in education</w:t>
      </w:r>
      <w:r w:rsidRPr="003A4F89">
        <w:rPr>
          <w:sz w:val="24"/>
          <w:szCs w:val="24"/>
        </w:rPr>
        <w:t>, is interwoven through all program activities.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 xml:space="preserve">We apply the principles of </w:t>
      </w:r>
      <w:r w:rsidRPr="003A4F89">
        <w:rPr>
          <w:rFonts w:ascii="Calibri" w:hAnsi="Calibri" w:cs="Calibri"/>
          <w:b/>
          <w:bCs/>
          <w:sz w:val="24"/>
          <w:szCs w:val="24"/>
        </w:rPr>
        <w:t>adult learning</w:t>
      </w:r>
      <w:r w:rsidRPr="003A4F89">
        <w:rPr>
          <w:rFonts w:ascii="Calibri" w:hAnsi="Calibri" w:cs="Calibri"/>
          <w:sz w:val="24"/>
          <w:szCs w:val="24"/>
        </w:rPr>
        <w:t xml:space="preserve"> in all interactions with scholars, encouraging self-direction and reflective practice.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>Program activities provide opportunities for scholars to</w:t>
      </w:r>
      <w:r w:rsidRPr="003A4F89">
        <w:rPr>
          <w:rFonts w:ascii="Calibri" w:hAnsi="Calibri" w:cs="Calibri"/>
          <w:b/>
          <w:bCs/>
          <w:sz w:val="24"/>
          <w:szCs w:val="24"/>
        </w:rPr>
        <w:t xml:space="preserve"> interact with colleagues</w:t>
      </w:r>
      <w:r w:rsidRPr="003A4F89">
        <w:rPr>
          <w:rFonts w:ascii="Calibri" w:hAnsi="Calibri" w:cs="Calibri"/>
          <w:sz w:val="24"/>
          <w:szCs w:val="24"/>
        </w:rPr>
        <w:t xml:space="preserve"> and </w:t>
      </w:r>
      <w:r w:rsidRPr="003A4F89">
        <w:rPr>
          <w:rFonts w:ascii="Calibri" w:hAnsi="Calibri" w:cs="Calibri"/>
          <w:b/>
          <w:bCs/>
          <w:sz w:val="24"/>
          <w:szCs w:val="24"/>
        </w:rPr>
        <w:t>practice new skills</w:t>
      </w:r>
      <w:r w:rsidRPr="003A4F89">
        <w:rPr>
          <w:rFonts w:ascii="Calibri" w:hAnsi="Calibri" w:cs="Calibri"/>
          <w:sz w:val="24"/>
          <w:szCs w:val="24"/>
        </w:rPr>
        <w:t>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b/>
          <w:bCs/>
          <w:sz w:val="24"/>
          <w:szCs w:val="24"/>
        </w:rPr>
        <w:t>Longitudinal mentored scholarly projects</w:t>
      </w:r>
      <w:r w:rsidRPr="003A4F89">
        <w:rPr>
          <w:rFonts w:ascii="Calibri" w:hAnsi="Calibri" w:cs="Calibri"/>
          <w:sz w:val="24"/>
          <w:szCs w:val="24"/>
        </w:rPr>
        <w:t xml:space="preserve"> will be informed by each scholar’s professional context and are expected to evolve throughout the course of the program.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 xml:space="preserve">The </w:t>
      </w:r>
      <w:r w:rsidRPr="003A4F89">
        <w:rPr>
          <w:rFonts w:ascii="Calibri" w:hAnsi="Calibri" w:cs="Calibri"/>
          <w:b/>
          <w:bCs/>
          <w:sz w:val="24"/>
          <w:szCs w:val="24"/>
        </w:rPr>
        <w:t>collective wisdom</w:t>
      </w:r>
      <w:r w:rsidRPr="003A4F89">
        <w:rPr>
          <w:rFonts w:ascii="Calibri" w:hAnsi="Calibri" w:cs="Calibri"/>
          <w:sz w:val="24"/>
          <w:szCs w:val="24"/>
        </w:rPr>
        <w:t xml:space="preserve"> of the program’s scholars, faculty, advisors and alumni is used in the learning process through evaluations, peer feedback, support and mentoring.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>The program will facilitate meaningful</w:t>
      </w:r>
      <w:r w:rsidRPr="003A4F89">
        <w:rPr>
          <w:rFonts w:ascii="Calibri" w:hAnsi="Calibri" w:cs="Calibri"/>
          <w:b/>
          <w:bCs/>
          <w:sz w:val="24"/>
          <w:szCs w:val="24"/>
        </w:rPr>
        <w:t xml:space="preserve"> mentoring relationships</w:t>
      </w:r>
      <w:r w:rsidRPr="003A4F89">
        <w:rPr>
          <w:rFonts w:ascii="Calibri" w:hAnsi="Calibri" w:cs="Calibri"/>
          <w:sz w:val="24"/>
          <w:szCs w:val="24"/>
        </w:rPr>
        <w:t xml:space="preserve"> and create and sustain </w:t>
      </w:r>
      <w:r w:rsidRPr="003A4F89">
        <w:rPr>
          <w:rFonts w:ascii="Calibri" w:hAnsi="Calibri" w:cs="Calibri"/>
          <w:b/>
          <w:bCs/>
          <w:sz w:val="24"/>
          <w:szCs w:val="24"/>
        </w:rPr>
        <w:t>professional networks</w:t>
      </w:r>
      <w:r w:rsidRPr="003A4F89">
        <w:rPr>
          <w:rFonts w:ascii="Calibri" w:hAnsi="Calibri" w:cs="Calibri"/>
          <w:sz w:val="24"/>
          <w:szCs w:val="24"/>
        </w:rPr>
        <w:t xml:space="preserve"> for participants.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 xml:space="preserve">The program will </w:t>
      </w:r>
      <w:r w:rsidRPr="003A4F89">
        <w:rPr>
          <w:rFonts w:ascii="Calibri" w:hAnsi="Calibri" w:cs="Calibri"/>
          <w:b/>
          <w:bCs/>
          <w:sz w:val="24"/>
          <w:szCs w:val="24"/>
        </w:rPr>
        <w:t>actively engage its graduates</w:t>
      </w:r>
      <w:r w:rsidRPr="003A4F89">
        <w:rPr>
          <w:rFonts w:ascii="Calibri" w:hAnsi="Calibri" w:cs="Calibri"/>
          <w:sz w:val="24"/>
          <w:szCs w:val="24"/>
        </w:rPr>
        <w:t xml:space="preserve"> in opportunities for leadership, scholarship and continued professional development.</w:t>
      </w:r>
    </w:p>
    <w:p w:rsidR="003A4F89" w:rsidRPr="003A4F89" w:rsidRDefault="003A4F89" w:rsidP="003A4F8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F89">
        <w:rPr>
          <w:rFonts w:ascii="Calibri" w:hAnsi="Calibri" w:cs="Calibri"/>
          <w:sz w:val="24"/>
          <w:szCs w:val="24"/>
        </w:rPr>
        <w:t xml:space="preserve">The ESP is a </w:t>
      </w:r>
      <w:r w:rsidRPr="003A4F89">
        <w:rPr>
          <w:rFonts w:ascii="Calibri" w:hAnsi="Calibri" w:cs="Calibri"/>
          <w:b/>
          <w:bCs/>
          <w:sz w:val="24"/>
          <w:szCs w:val="24"/>
        </w:rPr>
        <w:t>dynamic, evolving learning progr</w:t>
      </w:r>
      <w:bookmarkStart w:id="0" w:name="_GoBack"/>
      <w:r w:rsidRPr="003A4F89">
        <w:rPr>
          <w:rFonts w:ascii="Calibri" w:hAnsi="Calibri" w:cs="Calibri"/>
          <w:b/>
          <w:bCs/>
          <w:sz w:val="24"/>
          <w:szCs w:val="24"/>
        </w:rPr>
        <w:t>am</w:t>
      </w:r>
      <w:r w:rsidRPr="003A4F89">
        <w:rPr>
          <w:rFonts w:ascii="Calibri" w:hAnsi="Calibri" w:cs="Calibri"/>
          <w:sz w:val="24"/>
          <w:szCs w:val="24"/>
        </w:rPr>
        <w:t xml:space="preserve"> that is based on evaluation and feedback from participants and faculty.</w:t>
      </w:r>
      <w:bookmarkEnd w:id="0"/>
    </w:p>
    <w:sectPr w:rsidR="003A4F89" w:rsidRPr="003A4F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0C0" w:rsidRDefault="00BE20C0" w:rsidP="00816791">
      <w:pPr>
        <w:spacing w:after="0" w:line="240" w:lineRule="auto"/>
      </w:pPr>
      <w:r>
        <w:separator/>
      </w:r>
    </w:p>
  </w:endnote>
  <w:endnote w:type="continuationSeparator" w:id="0">
    <w:p w:rsidR="00BE20C0" w:rsidRDefault="00BE20C0" w:rsidP="0081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791" w:rsidRDefault="00816791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</w:p>
  <w:p w:rsidR="00816791" w:rsidRDefault="00816791">
    <w:pPr>
      <w:pStyle w:val="Footer"/>
    </w:pPr>
    <w:r>
      <w:tab/>
    </w:r>
    <w:r>
      <w:tab/>
      <w:t>Updated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0C0" w:rsidRDefault="00BE20C0" w:rsidP="00816791">
      <w:pPr>
        <w:spacing w:after="0" w:line="240" w:lineRule="auto"/>
      </w:pPr>
      <w:r>
        <w:separator/>
      </w:r>
    </w:p>
  </w:footnote>
  <w:footnote w:type="continuationSeparator" w:id="0">
    <w:p w:rsidR="00BE20C0" w:rsidRDefault="00BE20C0" w:rsidP="0081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57C5E"/>
    <w:multiLevelType w:val="hybridMultilevel"/>
    <w:tmpl w:val="2952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89"/>
    <w:rsid w:val="003A4F89"/>
    <w:rsid w:val="003C742E"/>
    <w:rsid w:val="00816791"/>
    <w:rsid w:val="00BE20C0"/>
    <w:rsid w:val="00D7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EADBE-C5C6-4F50-8DC3-59F4E7B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91"/>
  </w:style>
  <w:style w:type="paragraph" w:styleId="Footer">
    <w:name w:val="footer"/>
    <w:basedOn w:val="Normal"/>
    <w:link w:val="FooterChar"/>
    <w:uiPriority w:val="99"/>
    <w:unhideWhenUsed/>
    <w:qFormat/>
    <w:rsid w:val="00816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Children's Hospital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Melissa</dc:creator>
  <cp:keywords/>
  <dc:description/>
  <cp:lastModifiedBy>Klein, Melissa</cp:lastModifiedBy>
  <cp:revision>4</cp:revision>
  <dcterms:created xsi:type="dcterms:W3CDTF">2019-03-16T18:45:00Z</dcterms:created>
  <dcterms:modified xsi:type="dcterms:W3CDTF">2019-04-12T15:27:00Z</dcterms:modified>
</cp:coreProperties>
</file>